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BC0431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D404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D4040A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D404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1</w:t>
      </w:r>
      <w:r w:rsidR="003E1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40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z 2</w:t>
      </w:r>
      <w:r w:rsidR="00D4040A">
        <w:rPr>
          <w:rFonts w:ascii="Times New Roman" w:hAnsi="Times New Roman" w:cs="Times New Roman"/>
          <w:sz w:val="24"/>
          <w:szCs w:val="24"/>
        </w:rPr>
        <w:t>2</w:t>
      </w:r>
      <w:r w:rsidRPr="00AB6C87">
        <w:rPr>
          <w:rFonts w:ascii="Times New Roman" w:hAnsi="Times New Roman" w:cs="Times New Roman"/>
          <w:sz w:val="24"/>
          <w:szCs w:val="24"/>
        </w:rPr>
        <w:t xml:space="preserve">.02.2018r.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D4040A">
        <w:rPr>
          <w:rFonts w:ascii="Times New Roman" w:hAnsi="Times New Roman" w:cs="Times New Roman"/>
          <w:sz w:val="24"/>
          <w:szCs w:val="24"/>
        </w:rPr>
        <w:t xml:space="preserve">niecka sportowa </w:t>
      </w:r>
      <w:r w:rsidR="003E10B4">
        <w:rPr>
          <w:rFonts w:ascii="Times New Roman" w:hAnsi="Times New Roman" w:cs="Times New Roman"/>
          <w:sz w:val="24"/>
          <w:szCs w:val="24"/>
        </w:rPr>
        <w:t>–</w:t>
      </w:r>
      <w:r w:rsidR="009D3DC3">
        <w:rPr>
          <w:rFonts w:ascii="Times New Roman" w:hAnsi="Times New Roman" w:cs="Times New Roman"/>
          <w:sz w:val="24"/>
          <w:szCs w:val="24"/>
        </w:rPr>
        <w:t xml:space="preserve"> </w:t>
      </w:r>
      <w:r w:rsidR="003E10B4">
        <w:rPr>
          <w:rFonts w:ascii="Times New Roman" w:hAnsi="Times New Roman" w:cs="Times New Roman"/>
          <w:sz w:val="24"/>
          <w:szCs w:val="24"/>
        </w:rPr>
        <w:t>cyrkulacja W</w:t>
      </w:r>
      <w:r w:rsidRPr="00AB6C87">
        <w:rPr>
          <w:rFonts w:ascii="Times New Roman" w:hAnsi="Times New Roman" w:cs="Times New Roman"/>
          <w:sz w:val="24"/>
          <w:szCs w:val="24"/>
        </w:rPr>
        <w:t xml:space="preserve">) </w:t>
      </w:r>
      <w:r w:rsidR="009D3DC3">
        <w:rPr>
          <w:rFonts w:ascii="Times New Roman" w:hAnsi="Times New Roman" w:cs="Times New Roman"/>
          <w:sz w:val="24"/>
          <w:szCs w:val="24"/>
        </w:rPr>
        <w:t xml:space="preserve">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D4040A">
        <w:rPr>
          <w:rFonts w:ascii="Times New Roman" w:hAnsi="Times New Roman" w:cs="Times New Roman"/>
          <w:sz w:val="24"/>
          <w:szCs w:val="24"/>
        </w:rPr>
        <w:t>13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  <w:bookmarkStart w:id="0" w:name="_GoBack"/>
      <w:bookmarkEnd w:id="0"/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874358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AB6C87" w:rsidRDefault="00DD4FD1" w:rsidP="00AB6C8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1D277D">
        <w:rPr>
          <w:rFonts w:ascii="Times New Roman" w:hAnsi="Times New Roman" w:cs="Times New Roman"/>
          <w:sz w:val="24"/>
          <w:szCs w:val="24"/>
        </w:rPr>
        <w:t>z</w:t>
      </w:r>
      <w:r w:rsidRPr="00AB6C87">
        <w:rPr>
          <w:rFonts w:ascii="Times New Roman" w:hAnsi="Times New Roman" w:cs="Times New Roman"/>
          <w:sz w:val="24"/>
          <w:szCs w:val="24"/>
        </w:rPr>
        <w:t>badan</w:t>
      </w:r>
      <w:r w:rsidR="003E10B4">
        <w:rPr>
          <w:rFonts w:ascii="Times New Roman" w:hAnsi="Times New Roman" w:cs="Times New Roman"/>
          <w:sz w:val="24"/>
          <w:szCs w:val="24"/>
        </w:rPr>
        <w:t>ego</w:t>
      </w:r>
      <w:r w:rsidRPr="00AB6C87">
        <w:rPr>
          <w:rFonts w:ascii="Times New Roman" w:hAnsi="Times New Roman" w:cs="Times New Roman"/>
          <w:sz w:val="24"/>
          <w:szCs w:val="24"/>
        </w:rPr>
        <w:t xml:space="preserve"> parametr</w:t>
      </w:r>
      <w:r w:rsidR="003E10B4">
        <w:rPr>
          <w:rFonts w:ascii="Times New Roman" w:hAnsi="Times New Roman" w:cs="Times New Roman"/>
          <w:sz w:val="24"/>
          <w:szCs w:val="24"/>
        </w:rPr>
        <w:t>u</w:t>
      </w:r>
      <w:r w:rsidR="00874358" w:rsidRPr="007B39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4040A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 związany</w:t>
      </w:r>
      <w:r w:rsidR="0087435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w odniesieniu do </w:t>
      </w:r>
      <w:r w:rsidR="00874358">
        <w:rPr>
          <w:rFonts w:ascii="Times New Roman" w:hAnsi="Times New Roman" w:cs="Times New Roman"/>
          <w:sz w:val="24"/>
          <w:szCs w:val="24"/>
        </w:rPr>
        <w:t>R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ozporządzenia Ministra Zdrowia </w:t>
      </w:r>
      <w:r w:rsidR="00874358">
        <w:rPr>
          <w:rFonts w:ascii="Times New Roman" w:hAnsi="Times New Roman" w:cs="Times New Roman"/>
          <w:sz w:val="24"/>
          <w:szCs w:val="24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</w:t>
      </w:r>
      <w:r w:rsidR="008743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09 listopada 2015r. w sprawie wymagań, jakim powinna odpowiadać woda na pływalniach </w:t>
      </w:r>
      <w:r w:rsid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D0A" w:rsidRDefault="00E55D0A" w:rsidP="00107159">
      <w:pPr>
        <w:spacing w:after="0" w:line="240" w:lineRule="auto"/>
      </w:pPr>
      <w:r>
        <w:separator/>
      </w:r>
    </w:p>
  </w:endnote>
  <w:endnote w:type="continuationSeparator" w:id="0">
    <w:p w:rsidR="00E55D0A" w:rsidRDefault="00E55D0A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D0A" w:rsidRDefault="00E55D0A" w:rsidP="00107159">
      <w:pPr>
        <w:spacing w:after="0" w:line="240" w:lineRule="auto"/>
      </w:pPr>
      <w:r>
        <w:separator/>
      </w:r>
    </w:p>
  </w:footnote>
  <w:footnote w:type="continuationSeparator" w:id="0">
    <w:p w:rsidR="00E55D0A" w:rsidRDefault="00E55D0A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E10B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A22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89297-F78E-4735-8E5B-931C460FC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2018-02-27T10:01:00Z</dcterms:created>
  <dcterms:modified xsi:type="dcterms:W3CDTF">2018-02-27T10:01:00Z</dcterms:modified>
</cp:coreProperties>
</file>